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13/2/2019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UNIT 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Tertiary sector:</w:t>
      </w:r>
      <w:r>
        <w:rPr/>
        <w:t xml:space="preserve"> portion of the economy that brings together all the activities involved in delivering services intended to meet people's or businesses' needs.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Services</w:t>
      </w:r>
      <w:r>
        <w:rPr/>
        <w:t>: immaterial activities intended to provide social welfare or meet people's needs. For example: education, health care, transport, tourism or communications.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Public services</w:t>
      </w:r>
      <w:r>
        <w:rPr/>
        <w:t>: type of services provided by the State or the public administration using money collected from taxes. Their main aim is to provide social welfare.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Private service</w:t>
      </w:r>
      <w:r>
        <w:rPr/>
        <w:t>: type of services delivered by private companies using money paid by those who demand the service. These private companies' aim is to earn the maximum financial profit.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" w:cs="Lohit Hindi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LibreOffice/4.4.3.2$Linux_x86 LibreOffice_project/40m0$Build-2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2019-02-13T08:18:33Z</dcterms:created>
  <dc:creator>Profesores </dc:creator>
  <dc:language>es-ES</dc:language>
  <cp:lastModifiedBy>Profesores </cp:lastModifiedBy>
  <dcterms:modified xsi:type="dcterms:W3CDTF">2019-02-13T09:16:45Z</dcterms:modified>
  <cp:revision>1</cp:revision>
</cp:coreProperties>
</file>