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US"/>
        </w:rPr>
      </w:pPr>
      <w:r>
        <w:rPr>
          <w:lang w:val="en-US"/>
        </w:rPr>
        <w:t>27/04/2019</w:t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UNIT 2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 xml:space="preserve">Tribunal of the Inquisition: </w:t>
      </w:r>
      <w:r>
        <w:rPr>
          <w:lang w:val="en-US"/>
        </w:rPr>
        <w:t>religious court created by the Catholic Monarchs in 1478 to pursue heretics and jews in order to ensure the religious unity in their kingdoms.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>Moriscos</w:t>
      </w:r>
      <w:r>
        <w:rPr>
          <w:lang w:val="en-US"/>
        </w:rPr>
        <w:t>: Grenadian muslims forced to convert into Christianity in 1502 by the Catholic Monarchs.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>Tercios</w:t>
      </w:r>
      <w:r>
        <w:rPr>
          <w:lang w:val="en-US"/>
        </w:rPr>
        <w:t>: profesional mercenary army of the Hispanic Monarchy.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>Hispanic Monarchy</w:t>
      </w:r>
      <w:r>
        <w:rPr>
          <w:lang w:val="en-US"/>
        </w:rPr>
        <w:t>: independent territories ruled by the Spanish branch of the Habsburg (Austria) family in the 16th and 17th centuries.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>Councils</w:t>
      </w:r>
      <w:r>
        <w:rPr>
          <w:lang w:val="en-US"/>
        </w:rPr>
        <w:t>: institutions used in the Hispanic Monarchy which undertook the governance of specific territories or in charge of specific matters.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  <w:t>13/5/2019</w:t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  <w:t>UNIT 2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 xml:space="preserve">Comuneros: </w:t>
      </w:r>
      <w:r>
        <w:rPr>
          <w:lang w:val="en-US"/>
        </w:rPr>
        <w:t>members of the urban groups who rebelled against Charles I/V in 1520. They demanded less taxes and the positions in the government of Castilla to be given to Castillians.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 xml:space="preserve">Peace of Augsburg: </w:t>
      </w:r>
      <w:r>
        <w:rPr>
          <w:lang w:val="en-US"/>
        </w:rPr>
        <w:t xml:space="preserve">treaty signed in the Holly Roman Empire in 1555. It established that a territory would follow the faith practised by its prince. 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>Fueros</w:t>
      </w:r>
      <w:r>
        <w:rPr>
          <w:lang w:val="en-US"/>
        </w:rPr>
        <w:t>: traditional laws of a territory that had to be respected by the monarchs.</w:t>
      </w:r>
    </w:p>
    <w:p>
      <w:pPr>
        <w:pStyle w:val="Normal"/>
        <w:rPr>
          <w:lang w:val="en-US"/>
        </w:rPr>
      </w:pPr>
      <w:r>
        <w:rPr>
          <w:b/>
          <w:lang w:val="en-US"/>
        </w:rPr>
        <w:t xml:space="preserve">Corsairs: </w:t>
      </w:r>
      <w:r>
        <w:rPr>
          <w:lang w:val="en-US"/>
        </w:rPr>
        <w:t xml:space="preserve">pirates that were protected and authorised to act by a State in order to damage its enemies. </w:t>
      </w:r>
    </w:p>
    <w:p>
      <w:pPr>
        <w:pStyle w:val="Normal"/>
        <w:rPr/>
      </w:pPr>
      <w:r>
        <w:rPr>
          <w:b/>
          <w:lang w:val="en-US"/>
        </w:rPr>
        <w:t xml:space="preserve">Invincible Armada: </w:t>
      </w:r>
      <w:r>
        <w:rPr>
          <w:lang w:val="en-US"/>
        </w:rPr>
        <w:t xml:space="preserve">royal navy made in 1588 with the aim of conquering England as a response to the English aid to the rebels of the Netherlands. </w:t>
      </w:r>
      <w:r>
        <w:rPr/>
        <w:t>It was defeated by the English navy.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  <w:t>17/5/2019</w:t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  <w:t>UNIT 2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b/>
          <w:u w:val="single"/>
          <w:lang w:val="en-US"/>
        </w:rPr>
        <w:t>Hernán Cortés</w:t>
      </w:r>
      <w:r>
        <w:rPr>
          <w:lang w:val="en-US"/>
        </w:rPr>
        <w:t xml:space="preserve"> (1485-1547): captain and conqueror of Mexico. He defeated the Aztec king Montezuma taking its capital, Tenochtitlan, in 1521.</w:t>
      </w:r>
    </w:p>
    <w:p>
      <w:pPr>
        <w:pStyle w:val="Normal"/>
        <w:rPr>
          <w:lang w:val="en-US"/>
        </w:rPr>
      </w:pPr>
      <w:r>
        <w:rPr>
          <w:b/>
          <w:u w:val="single"/>
          <w:lang w:val="en-US"/>
        </w:rPr>
        <w:t>Francisco Pizarro</w:t>
      </w:r>
      <w:r>
        <w:rPr>
          <w:lang w:val="en-US"/>
        </w:rPr>
        <w:t xml:space="preserve"> (1478-1541): captain and conqueror of Peru in 1531. He executed the Inca king, Atahualpa and conquered its capital, Cuzco.</w:t>
      </w:r>
    </w:p>
    <w:p>
      <w:pPr>
        <w:pStyle w:val="Normal"/>
        <w:rPr>
          <w:lang w:val="en-US"/>
        </w:rPr>
      </w:pPr>
      <w:r>
        <w:rPr>
          <w:b/>
          <w:u w:val="single"/>
          <w:lang w:val="en-US"/>
        </w:rPr>
        <w:t>Mita</w:t>
      </w:r>
      <w:r>
        <w:rPr>
          <w:lang w:val="en-US"/>
        </w:rPr>
        <w:t>: system of native forced labor performed by the Spanish in America in the 16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century in order to exploit silver and gold mines. It provoked thousands of deaths due to the harsh working conditions.</w:t>
      </w:r>
    </w:p>
    <w:p>
      <w:pPr>
        <w:pStyle w:val="Normal"/>
        <w:rPr>
          <w:lang w:val="en-US"/>
        </w:rPr>
      </w:pPr>
      <w:r>
        <w:rPr>
          <w:b/>
          <w:u w:val="single"/>
          <w:lang w:val="en-US"/>
        </w:rPr>
        <w:t>Encomienda</w:t>
      </w:r>
      <w:r>
        <w:rPr>
          <w:lang w:val="en-US"/>
        </w:rPr>
        <w:t>: system of agrarian forced labor performed by the Spanish in America. The land was worked by the indigenous population under a feudal system although African slaves started to be used in the mid 16</w:t>
      </w:r>
      <w:r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>
      <w:pPr>
        <w:pStyle w:val="Normal"/>
        <w:rPr>
          <w:lang w:val="en-US"/>
        </w:rPr>
      </w:pPr>
      <w:r>
        <w:rPr>
          <w:b/>
          <w:u w:val="single"/>
          <w:lang w:val="en-US"/>
        </w:rPr>
        <w:t>Flota de Indias</w:t>
      </w:r>
      <w:r>
        <w:rPr>
          <w:lang w:val="en-US"/>
        </w:rPr>
        <w:t>: com</w:t>
      </w:r>
      <w:r>
        <w:rPr>
          <w:lang w:val="en-US"/>
        </w:rPr>
        <w:t>m</w:t>
      </w:r>
      <w:r>
        <w:rPr>
          <w:lang w:val="en-US"/>
        </w:rPr>
        <w:t>ercial sea traffic between Spain and America. It was made up by two fleets that left Sevilla and headed to Veracruz and Cartagena de Indias. It was control</w:t>
      </w:r>
      <w:bookmarkStart w:id="0" w:name="_GoBack"/>
      <w:bookmarkEnd w:id="0"/>
      <w:r>
        <w:rPr>
          <w:lang w:val="en-US"/>
        </w:rPr>
        <w:t xml:space="preserve">led by the Casa de Contratación.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25e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uerpodetexto" w:customStyle="1">
    <w:name w:val="Cuerpo de texto"/>
    <w:basedOn w:val="Normal"/>
    <w:rsid w:val="00601e09"/>
    <w:pPr>
      <w:spacing w:lineRule="auto" w:line="288" w:before="0" w:after="140"/>
    </w:pPr>
    <w:rPr/>
  </w:style>
  <w:style w:type="paragraph" w:styleId="Lista">
    <w:name w:val="Lista"/>
    <w:basedOn w:val="Cuerpodetexto"/>
    <w:rsid w:val="00601e09"/>
    <w:pPr/>
    <w:rPr>
      <w:rFonts w:cs="Lohit Hindi"/>
    </w:rPr>
  </w:style>
  <w:style w:type="paragraph" w:styleId="Leyenda" w:customStyle="1">
    <w:name w:val="Leyenda"/>
    <w:basedOn w:val="Normal"/>
    <w:rsid w:val="00601e0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Normal"/>
    <w:qFormat/>
    <w:rsid w:val="00601e09"/>
    <w:pPr>
      <w:suppressLineNumbers/>
    </w:pPr>
    <w:rPr>
      <w:rFonts w:cs="Lohit Hindi"/>
    </w:rPr>
  </w:style>
  <w:style w:type="paragraph" w:styleId="Encabezamiento" w:customStyle="1">
    <w:name w:val="Encabezamiento"/>
    <w:basedOn w:val="Normal"/>
    <w:qFormat/>
    <w:rsid w:val="00601e09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LibreOffice/4.4.3.2$Linux_x86 LibreOffice_project/40m0$Build-2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2019-04-25T22:50:00Z</dcterms:created>
  <dc:creator>Javi</dc:creator>
  <dc:language>es-ES</dc:language>
  <cp:lastModifiedBy>Profesores </cp:lastModifiedBy>
  <dcterms:modified xsi:type="dcterms:W3CDTF">2019-05-17T11:07:38Z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